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ind w:left="640"/>
        <w:jc w:val="center"/>
        <w:rPr>
          <w:rFonts w:ascii="仿宋_GB2312" w:hAnsi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/>
          <w:b/>
          <w:bCs/>
          <w:sz w:val="44"/>
          <w:szCs w:val="44"/>
        </w:rPr>
        <w:t>图书馆</w:t>
      </w:r>
      <w:r>
        <w:rPr>
          <w:rFonts w:ascii="仿宋_GB2312" w:hAnsi="仿宋_GB2312"/>
          <w:b/>
          <w:bCs/>
          <w:sz w:val="44"/>
          <w:szCs w:val="44"/>
        </w:rPr>
        <w:t>内</w:t>
      </w:r>
      <w:r>
        <w:rPr>
          <w:rFonts w:hint="eastAsia" w:ascii="仿宋_GB2312" w:hAnsi="仿宋_GB2312"/>
          <w:b/>
          <w:bCs/>
          <w:sz w:val="44"/>
          <w:szCs w:val="44"/>
        </w:rPr>
        <w:t>学生</w:t>
      </w:r>
      <w:r>
        <w:rPr>
          <w:rFonts w:ascii="仿宋_GB2312" w:hAnsi="仿宋_GB2312"/>
          <w:b/>
          <w:bCs/>
          <w:sz w:val="44"/>
          <w:szCs w:val="44"/>
        </w:rPr>
        <w:t>自感体温异常</w:t>
      </w:r>
    </w:p>
    <w:p>
      <w:pPr>
        <w:autoSpaceDE w:val="0"/>
        <w:spacing w:line="500" w:lineRule="exact"/>
        <w:ind w:left="640"/>
        <w:jc w:val="center"/>
        <w:rPr>
          <w:rFonts w:hint="eastAsia" w:ascii="仿宋_GB2312" w:hAnsi="仿宋_GB2312"/>
          <w:sz w:val="44"/>
          <w:szCs w:val="44"/>
        </w:rPr>
      </w:pPr>
      <w:r>
        <w:rPr>
          <w:rFonts w:ascii="仿宋_GB2312" w:hAnsi="仿宋_GB2312"/>
          <w:b/>
          <w:bCs/>
          <w:sz w:val="44"/>
          <w:szCs w:val="44"/>
        </w:rPr>
        <w:t>应急处置流程</w:t>
      </w:r>
    </w:p>
    <w:p>
      <w:pPr>
        <w:widowControl/>
        <w:autoSpaceDE w:val="0"/>
        <w:spacing w:line="500" w:lineRule="exact"/>
        <w:ind w:left="638" w:leftChars="304"/>
        <w:jc w:val="left"/>
        <w:rPr>
          <w:rFonts w:hint="eastAsia" w:ascii="仿宋_GB2312" w:hAnsi="仿宋_GB2312"/>
          <w:b/>
          <w:bCs/>
          <w:sz w:val="32"/>
          <w:szCs w:val="32"/>
        </w:rPr>
      </w:pPr>
    </w:p>
    <w:p>
      <w:pPr>
        <w:autoSpaceDE w:val="0"/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（1）学生在图书馆自感体温异常，告知所在库室工作人员并同时立即报告辅导员，工作人员要维护好室内秩序，并提醒其他读者做好个人防护。</w:t>
      </w:r>
    </w:p>
    <w:p>
      <w:pPr>
        <w:autoSpaceDE w:val="0"/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（2）工作人员立即上报图书馆（博文借阅中心）疫情应急处置联络员，并将学生引导至临时留观点，了解学生情况，陪护安抚学生。</w:t>
      </w:r>
    </w:p>
    <w:p>
      <w:pPr>
        <w:widowControl/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（3）联络员上报图书馆疫情处置应急领导小组组长，同时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上报学生管理组、留观转诊组、安全保卫组、后勤服务组，并立即赶到临时留观点，配合辅导员安抚学生情绪，等待其他各组人员到达现场。</w:t>
      </w:r>
    </w:p>
    <w:p>
      <w:pPr>
        <w:autoSpaceDE w:val="0"/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（4）其他各组人员到达现场后，安全保卫组布设警戒线，维持秩序。留观转诊组对学生进行体温检测。</w:t>
      </w:r>
    </w:p>
    <w:p>
      <w:pPr>
        <w:autoSpaceDE w:val="0"/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（5）确认体温异常后，报告学校负责人，转诊联系人根据学生是否有湖北旅居史和可疑接触史，安排学生到定点医疗机构发热门诊进行检测或联系转诊。</w:t>
      </w:r>
    </w:p>
    <w:p>
      <w:pPr>
        <w:autoSpaceDE w:val="0"/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（6）联络员对室内读者和工作人员进行登记。</w:t>
      </w:r>
    </w:p>
    <w:p>
      <w:pPr>
        <w:autoSpaceDE w:val="0"/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7）工作人员配合学生管理组、安全保卫组有序疏散读者，提醒读者做好个人防护，注意佩戴口罩，减少人员接触，注意观察自身情况，保持通讯畅通。一旦出现发热、咳嗽、乏力及腹泻、结膜充血等症状及时上报辅导员。</w:t>
      </w:r>
    </w:p>
    <w:p>
      <w:pPr>
        <w:autoSpaceDE w:val="0"/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（8）消毒人员对馆内进行消毒。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7"/>
    <w:rsid w:val="0000542E"/>
    <w:rsid w:val="00074D67"/>
    <w:rsid w:val="00884977"/>
    <w:rsid w:val="008949D6"/>
    <w:rsid w:val="008F2414"/>
    <w:rsid w:val="009113AB"/>
    <w:rsid w:val="009A4512"/>
    <w:rsid w:val="00B82F30"/>
    <w:rsid w:val="00E436E5"/>
    <w:rsid w:val="00FB09FB"/>
    <w:rsid w:val="00FB4FF5"/>
    <w:rsid w:val="0D5C0496"/>
    <w:rsid w:val="1BE25799"/>
    <w:rsid w:val="4D8C6F56"/>
    <w:rsid w:val="7B34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942</Characters>
  <Lines>7</Lines>
  <Paragraphs>2</Paragraphs>
  <TotalTime>2</TotalTime>
  <ScaleCrop>false</ScaleCrop>
  <LinksUpToDate>false</LinksUpToDate>
  <CharactersWithSpaces>1105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2020-04-23T14:38:00Z</dcterms:created>
  <dc:creator>Administrator</dc:creator>
  <cp:lastModifiedBy>杯中神游</cp:lastModifiedBy>
  <dcterms:modified xsi:type="dcterms:W3CDTF">2020-04-24T08:45:14Z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